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E524E4">
        <w:t xml:space="preserve"> Altınoluk Necmi Şahin İlkok</w:t>
      </w:r>
      <w:r w:rsidR="0082087F">
        <w:t>u</w:t>
      </w:r>
      <w:r w:rsidR="00E524E4">
        <w:t xml:space="preserve">lu </w:t>
      </w:r>
      <w:r w:rsidRPr="00FA0795">
        <w:t>Okul Kantini Milli Eğitim Bakanlığının 09/02/2012 tarih ve 28199Sayılı Resmi Gazetede Yayımlanan Okul-A</w:t>
      </w:r>
      <w:r w:rsidR="001A2EDF" w:rsidRPr="00FA0795">
        <w:t>i</w:t>
      </w:r>
      <w:r w:rsidRPr="00FA0795">
        <w:t>le Birliği Yönetmeliği doğrultusunda, kurulan ihale komisyonunca, 2886Sayılı Devlet İhale Kanunu’nun "35/d ve 51/g Maddelerine göre’ pazarlık usulü hükümleri çerçevesinde yapılacak ihaleile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524E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Altınoluk Necmi Şahin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F1004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27.000.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>Yirmiyedibin</w:t>
            </w:r>
            <w:bookmarkStart w:id="0" w:name="_GoBack"/>
            <w:bookmarkEnd w:id="0"/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524E4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03/10/2023</w:t>
            </w:r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15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524E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266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E524E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17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E524E4">
        <w:rPr>
          <w:b/>
        </w:rPr>
        <w:t xml:space="preserve"> Altınoluk Necmi Şahin İlkokulu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6C29FD">
        <w:t>27.000</w:t>
      </w:r>
      <w:r>
        <w:t xml:space="preserve"> Türk Lira</w:t>
      </w:r>
      <w:r w:rsidR="006C29FD">
        <w:t>sının %3’ü(810</w:t>
      </w:r>
      <w:r>
        <w:t>TL) oranında geçici teminat olarak</w:t>
      </w:r>
      <w:r w:rsidR="006C29FD">
        <w:t xml:space="preserve"> Altınoluk Necmi Şahin İlkokulu </w:t>
      </w:r>
      <w:r w:rsidR="003A2FDD">
        <w:t xml:space="preserve">Okul Aile Birliğinin </w:t>
      </w:r>
      <w:r w:rsidR="006C29FD">
        <w:t xml:space="preserve">Altınoluk Edremit/Balıkesir Ziraat </w:t>
      </w:r>
      <w:r>
        <w:t xml:space="preserve">Bankası Şubesinde bulunan </w:t>
      </w:r>
      <w:r w:rsidR="006C29FD">
        <w:t xml:space="preserve">38301457-5001-TRY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</w:t>
      </w:r>
      <w:r w:rsidR="00262410">
        <w:t>i Okul Müdürlüğüne ait hesaba 100</w:t>
      </w:r>
      <w:r w:rsidRPr="00FA0795">
        <w:t>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 w:rsidSect="003A260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2D" w:rsidRDefault="00FF2C2D">
      <w:r>
        <w:separator/>
      </w:r>
    </w:p>
  </w:endnote>
  <w:endnote w:type="continuationSeparator" w:id="0">
    <w:p w:rsidR="00FF2C2D" w:rsidRDefault="00F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2D" w:rsidRDefault="00FF2C2D"/>
  </w:footnote>
  <w:footnote w:type="continuationSeparator" w:id="0">
    <w:p w:rsidR="00FF2C2D" w:rsidRDefault="00FF2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45BAC"/>
    <w:rsid w:val="00063196"/>
    <w:rsid w:val="00082DA7"/>
    <w:rsid w:val="00097E28"/>
    <w:rsid w:val="001A2EDF"/>
    <w:rsid w:val="00221FF8"/>
    <w:rsid w:val="00231D18"/>
    <w:rsid w:val="00262410"/>
    <w:rsid w:val="00331951"/>
    <w:rsid w:val="00335F55"/>
    <w:rsid w:val="0034454E"/>
    <w:rsid w:val="00396B77"/>
    <w:rsid w:val="003A2605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C29FD"/>
    <w:rsid w:val="006F2D07"/>
    <w:rsid w:val="0070001E"/>
    <w:rsid w:val="007042F9"/>
    <w:rsid w:val="00706D54"/>
    <w:rsid w:val="00762265"/>
    <w:rsid w:val="00801799"/>
    <w:rsid w:val="0082087F"/>
    <w:rsid w:val="00886F01"/>
    <w:rsid w:val="008A07CE"/>
    <w:rsid w:val="00941CE4"/>
    <w:rsid w:val="00987E16"/>
    <w:rsid w:val="009C1180"/>
    <w:rsid w:val="009E6518"/>
    <w:rsid w:val="00A36DE1"/>
    <w:rsid w:val="00A647A6"/>
    <w:rsid w:val="00AB3161"/>
    <w:rsid w:val="00AF3BE2"/>
    <w:rsid w:val="00B3432C"/>
    <w:rsid w:val="00CB478E"/>
    <w:rsid w:val="00D30DD8"/>
    <w:rsid w:val="00D70F4B"/>
    <w:rsid w:val="00DD6AB6"/>
    <w:rsid w:val="00DE4135"/>
    <w:rsid w:val="00DF1004"/>
    <w:rsid w:val="00E16722"/>
    <w:rsid w:val="00E524E4"/>
    <w:rsid w:val="00EC75E9"/>
    <w:rsid w:val="00FA0795"/>
    <w:rsid w:val="00FF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17A4"/>
  <w15:docId w15:val="{7C0D6078-7F62-4C21-8842-999404C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2023-09-20T05:56:00Z</dcterms:created>
  <dcterms:modified xsi:type="dcterms:W3CDTF">2023-09-20T05:56:00Z</dcterms:modified>
</cp:coreProperties>
</file>